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关于对2017年档案系列专业技术职称资格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评审结果的公示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2017年度广西专业技术资格评审工作有关问题的通知</w:t>
      </w:r>
      <w:r>
        <w:rPr>
          <w:rFonts w:hint="eastAsia" w:ascii="仿宋" w:hAnsi="仿宋" w:eastAsia="仿宋" w:cs="仿宋"/>
          <w:sz w:val="32"/>
          <w:szCs w:val="32"/>
        </w:rPr>
        <w:t>》（桂职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号）文件精神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为确保职称评审的公平公正，根据职称评审审批程序及有关政策规定，我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决定对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柳州市档案系列职改办评委会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评审结果进行公示。公示期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七天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如对公示对象有异议，请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以书面形式并署真实姓名和联系方式，于201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日18:00前邮寄或直接送达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柳州市档案局办公室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（邮寄的以邮戳为准，直接送达的以送达时间为准），逾期不予受理。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公示时间：2017年12月2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日-201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0" w:leftChars="0" w:right="0" w:rightChars="0"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材料邮寄（送达）地址：柳州市三中路66号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市档案局办公室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0"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邮政编码：545001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0" w:right="0" w:rightChars="0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</w:rPr>
        <w:t>监督电话：0772-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2825592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0"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附件：1.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2017年度档案系列初级职称评审通过人员名单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30" w:leftChars="0" w:right="0" w:rightChars="0" w:hanging="1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2.2017年度档案系列中级职称评审通过人员名单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柳州市档案局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2017年12月27日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2017年度档案系列初级职称评审通过人员名单</w:t>
      </w:r>
    </w:p>
    <w:tbl>
      <w:tblPr>
        <w:tblStyle w:val="11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158"/>
        <w:gridCol w:w="5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梁红鸿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柳州市房产交易档案馆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张柳凤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柳州市房产交易档案馆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余嫒琳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柳州市卫生和计划生育委员会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何芳雯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梁琼华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柳州市中山西路幼儿园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程  萍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韦春焕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柳州市国土规划测绘院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覃雪娟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柳州市国土资源档案管理中心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袁燕慧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刘玉诗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柳州市人才服务管理办公室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曾  丽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柳州市人才服务管理办公室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肖  雄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柳州市污水治理有限责任公司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赵明星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广西柳工集团有限公司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吴国燕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广西柳工集团有限公司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潘柳春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广西柳州钢铁集团有限公司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  静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广西柳州市东城投资开发集团有限公司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  莉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广西鹿寨化肥有限责任公司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2017年度档案系列中级职称评审通过人员名单</w:t>
      </w:r>
    </w:p>
    <w:tbl>
      <w:tblPr>
        <w:tblStyle w:val="11"/>
        <w:tblW w:w="8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158"/>
        <w:gridCol w:w="5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周西西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柳州市房产交易档案馆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程兵歌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黄仁美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柳州市柳江区林业局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齐  宁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广西壮族自治区地球物理勘察院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农青杰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广西机电技师学院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吴佳莹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柳州市国土规划测绘院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  萍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柳州市建设工程质量安全监督管理处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杜晓娜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广西汽车集团有限公司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  芍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柳州市污水治理有限责任公司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韦俊梅</w:t>
            </w:r>
          </w:p>
        </w:tc>
        <w:tc>
          <w:tcPr>
            <w:tcW w:w="50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柳州市柳江区中医医院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B463D"/>
    <w:rsid w:val="07D87979"/>
    <w:rsid w:val="0B0B463D"/>
    <w:rsid w:val="45EA1EF4"/>
    <w:rsid w:val="539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333333"/>
      <w:kern w:val="44"/>
      <w:sz w:val="18"/>
      <w:szCs w:val="1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64646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464646"/>
      <w:u w:val="none"/>
    </w:rPr>
  </w:style>
  <w:style w:type="character" w:styleId="9">
    <w:name w:val="HTML Cite"/>
    <w:basedOn w:val="5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down"/>
    <w:basedOn w:val="5"/>
    <w:qFormat/>
    <w:uiPriority w:val="0"/>
  </w:style>
  <w:style w:type="character" w:customStyle="1" w:styleId="13">
    <w:name w:val="cycle-button"/>
    <w:basedOn w:val="5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14">
    <w:name w:val="before"/>
    <w:basedOn w:val="5"/>
    <w:uiPriority w:val="0"/>
    <w:rPr>
      <w:shd w:val="clear" w:fill="1D1D1D"/>
    </w:rPr>
  </w:style>
  <w:style w:type="character" w:customStyle="1" w:styleId="15">
    <w:name w:val="after"/>
    <w:basedOn w:val="5"/>
    <w:qFormat/>
    <w:uiPriority w:val="0"/>
    <w:rPr>
      <w:shd w:val="clear" w:fill="1D1D1D"/>
    </w:rPr>
  </w:style>
  <w:style w:type="character" w:customStyle="1" w:styleId="16">
    <w:name w:val="button17"/>
    <w:basedOn w:val="5"/>
    <w:qFormat/>
    <w:uiPriority w:val="0"/>
  </w:style>
  <w:style w:type="character" w:customStyle="1" w:styleId="17">
    <w:name w:val="round-button3"/>
    <w:basedOn w:val="5"/>
    <w:qFormat/>
    <w:uiPriority w:val="0"/>
  </w:style>
  <w:style w:type="character" w:customStyle="1" w:styleId="18">
    <w:name w:val="square-button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2017-12-25T08:01:00Z</dcterms:created>
  <dc:creator>flpdragon</dc:creator>
  <cp:lastModifiedBy>flpdragon</cp:lastModifiedBy>
  <cp:lastPrinted>2017-12-25T09:48:04Z</cp:lastPrinted>
  <dcterms:modified xsi:type="dcterms:W3CDTF">2017-12-25T09:56:25Z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