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A4" w:rsidRPr="007646A4" w:rsidRDefault="00964AA4" w:rsidP="003B1CF8">
      <w:pPr>
        <w:spacing w:line="900" w:lineRule="exact"/>
        <w:jc w:val="center"/>
        <w:rPr>
          <w:rFonts w:ascii="宋体" w:cs="Times New Roman"/>
          <w:color w:val="FF0000"/>
          <w:sz w:val="48"/>
          <w:szCs w:val="48"/>
        </w:rPr>
      </w:pPr>
      <w:r w:rsidRPr="007646A4">
        <w:rPr>
          <w:rFonts w:ascii="宋体" w:cs="宋体" w:hint="eastAsia"/>
          <w:color w:val="FF0000"/>
          <w:sz w:val="48"/>
          <w:szCs w:val="48"/>
        </w:rPr>
        <w:t>广西壮族自治区柳州市</w:t>
      </w:r>
    </w:p>
    <w:p w:rsidR="00964AA4" w:rsidRPr="007646A4" w:rsidRDefault="00964AA4" w:rsidP="003B1CF8">
      <w:pPr>
        <w:spacing w:line="900" w:lineRule="exact"/>
        <w:jc w:val="center"/>
        <w:rPr>
          <w:rFonts w:ascii="宋体" w:cs="Times New Roman"/>
          <w:b/>
          <w:bCs/>
          <w:color w:val="FF0000"/>
          <w:sz w:val="48"/>
          <w:szCs w:val="48"/>
        </w:rPr>
      </w:pPr>
    </w:p>
    <w:p w:rsidR="00964AA4" w:rsidRPr="007646A4" w:rsidRDefault="00964AA4" w:rsidP="003B1CF8">
      <w:pPr>
        <w:spacing w:line="900" w:lineRule="exact"/>
        <w:jc w:val="center"/>
        <w:rPr>
          <w:rFonts w:ascii="仿宋_GB2312" w:cs="Times New Roman"/>
          <w:b/>
          <w:bCs/>
          <w:color w:val="FF0000"/>
          <w:sz w:val="84"/>
          <w:szCs w:val="84"/>
        </w:rPr>
      </w:pPr>
      <w:r w:rsidRPr="007646A4">
        <w:rPr>
          <w:rFonts w:ascii="仿宋_GB2312" w:cs="宋体" w:hint="eastAsia"/>
          <w:b/>
          <w:bCs/>
          <w:color w:val="FF0000"/>
          <w:sz w:val="84"/>
          <w:szCs w:val="84"/>
        </w:rPr>
        <w:t>档</w:t>
      </w:r>
      <w:r w:rsidRPr="007646A4">
        <w:rPr>
          <w:rFonts w:ascii="仿宋_GB2312" w:cs="仿宋_GB2312"/>
          <w:b/>
          <w:bCs/>
          <w:color w:val="FF0000"/>
          <w:sz w:val="84"/>
          <w:szCs w:val="84"/>
        </w:rPr>
        <w:t xml:space="preserve">  </w:t>
      </w:r>
      <w:r w:rsidRPr="007646A4">
        <w:rPr>
          <w:rFonts w:ascii="仿宋_GB2312" w:cs="宋体" w:hint="eastAsia"/>
          <w:b/>
          <w:bCs/>
          <w:color w:val="FF0000"/>
          <w:sz w:val="84"/>
          <w:szCs w:val="84"/>
        </w:rPr>
        <w:t>案</w:t>
      </w:r>
      <w:r w:rsidRPr="007646A4">
        <w:rPr>
          <w:rFonts w:ascii="仿宋_GB2312" w:cs="仿宋_GB2312"/>
          <w:b/>
          <w:bCs/>
          <w:color w:val="FF0000"/>
          <w:sz w:val="84"/>
          <w:szCs w:val="84"/>
        </w:rPr>
        <w:t xml:space="preserve">  </w:t>
      </w:r>
      <w:r w:rsidRPr="007646A4">
        <w:rPr>
          <w:rFonts w:ascii="仿宋_GB2312" w:cs="宋体" w:hint="eastAsia"/>
          <w:b/>
          <w:bCs/>
          <w:color w:val="FF0000"/>
          <w:sz w:val="84"/>
          <w:szCs w:val="84"/>
        </w:rPr>
        <w:t>局</w:t>
      </w:r>
      <w:r w:rsidRPr="007646A4">
        <w:rPr>
          <w:rFonts w:ascii="仿宋_GB2312" w:cs="仿宋_GB2312"/>
          <w:b/>
          <w:bCs/>
          <w:color w:val="FF0000"/>
          <w:sz w:val="84"/>
          <w:szCs w:val="84"/>
        </w:rPr>
        <w:t xml:space="preserve">  </w:t>
      </w:r>
      <w:r w:rsidRPr="007646A4">
        <w:rPr>
          <w:rFonts w:ascii="仿宋_GB2312" w:cs="宋体" w:hint="eastAsia"/>
          <w:b/>
          <w:bCs/>
          <w:color w:val="FF0000"/>
          <w:sz w:val="84"/>
          <w:szCs w:val="84"/>
        </w:rPr>
        <w:t>文</w:t>
      </w:r>
      <w:r w:rsidRPr="007646A4">
        <w:rPr>
          <w:rFonts w:ascii="仿宋_GB2312" w:cs="仿宋_GB2312"/>
          <w:b/>
          <w:bCs/>
          <w:color w:val="FF0000"/>
          <w:sz w:val="84"/>
          <w:szCs w:val="84"/>
        </w:rPr>
        <w:t xml:space="preserve">  </w:t>
      </w:r>
      <w:r w:rsidRPr="007646A4">
        <w:rPr>
          <w:rFonts w:ascii="仿宋_GB2312" w:cs="宋体" w:hint="eastAsia"/>
          <w:b/>
          <w:bCs/>
          <w:color w:val="FF0000"/>
          <w:sz w:val="84"/>
          <w:szCs w:val="84"/>
        </w:rPr>
        <w:t>件</w:t>
      </w:r>
    </w:p>
    <w:p w:rsidR="00964AA4" w:rsidRDefault="00964AA4" w:rsidP="003B1CF8">
      <w:pPr>
        <w:jc w:val="center"/>
        <w:rPr>
          <w:rFonts w:eastAsia="仿宋_GB2312" w:cs="Times New Roman"/>
          <w:sz w:val="30"/>
          <w:szCs w:val="30"/>
        </w:rPr>
      </w:pPr>
    </w:p>
    <w:p w:rsidR="00964AA4" w:rsidRDefault="00964AA4" w:rsidP="003B1CF8">
      <w:pPr>
        <w:jc w:val="center"/>
        <w:rPr>
          <w:rFonts w:eastAsia="仿宋_GB2312" w:cs="Times New Roman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柳档发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eastAsia="仿宋_GB2312" w:cs="仿宋_GB2312" w:hint="eastAsia"/>
          <w:sz w:val="30"/>
          <w:szCs w:val="30"/>
        </w:rPr>
        <w:t>号</w:t>
      </w:r>
    </w:p>
    <w:p w:rsidR="00964AA4" w:rsidRDefault="00964AA4" w:rsidP="003B1CF8">
      <w:pPr>
        <w:jc w:val="center"/>
        <w:rPr>
          <w:rFonts w:eastAsia="仿宋_GB2312" w:cs="Times New Roman"/>
          <w:sz w:val="36"/>
          <w:szCs w:val="36"/>
        </w:rPr>
      </w:pPr>
      <w:r>
        <w:rPr>
          <w:noProof/>
        </w:rPr>
        <w:pict>
          <v:line id="_x0000_s1026" style="position:absolute;left:0;text-align:left;z-index:251658240" from="-7.35pt,4.8pt" to="450pt,4.8pt" strokecolor="red" strokeweight="1.5pt"/>
        </w:pict>
      </w:r>
    </w:p>
    <w:p w:rsidR="00964AA4" w:rsidRPr="008C37FA" w:rsidRDefault="00964AA4" w:rsidP="00EA2789">
      <w:pPr>
        <w:widowControl/>
        <w:spacing w:line="600" w:lineRule="atLeast"/>
        <w:jc w:val="center"/>
        <w:rPr>
          <w:rFonts w:ascii="方正小标宋简体" w:eastAsia="方正小标宋简体" w:hAnsi="微软雅黑" w:cs="Times New Roman"/>
          <w:color w:val="000000"/>
          <w:kern w:val="0"/>
          <w:sz w:val="44"/>
          <w:szCs w:val="44"/>
        </w:rPr>
      </w:pPr>
      <w:r w:rsidRPr="008C37FA">
        <w:rPr>
          <w:rFonts w:ascii="方正小标宋简体" w:eastAsia="方正小标宋简体" w:hAnsi="微软雅黑" w:cs="方正小标宋简体" w:hint="eastAsia"/>
          <w:color w:val="000000"/>
          <w:kern w:val="0"/>
          <w:sz w:val="44"/>
          <w:szCs w:val="44"/>
        </w:rPr>
        <w:t>关于开展</w:t>
      </w:r>
      <w:r w:rsidRPr="008C37FA">
        <w:rPr>
          <w:rFonts w:ascii="方正小标宋简体" w:eastAsia="方正小标宋简体" w:hAnsi="微软雅黑" w:cs="方正小标宋简体"/>
          <w:color w:val="000000"/>
          <w:kern w:val="0"/>
          <w:sz w:val="44"/>
          <w:szCs w:val="44"/>
        </w:rPr>
        <w:t>2016</w:t>
      </w:r>
      <w:r w:rsidRPr="008C37FA">
        <w:rPr>
          <w:rFonts w:ascii="方正小标宋简体" w:eastAsia="方正小标宋简体" w:hAnsi="微软雅黑" w:cs="方正小标宋简体" w:hint="eastAsia"/>
          <w:color w:val="000000"/>
          <w:kern w:val="0"/>
          <w:sz w:val="44"/>
          <w:szCs w:val="44"/>
        </w:rPr>
        <w:t>年社区档案工作</w:t>
      </w:r>
    </w:p>
    <w:p w:rsidR="00964AA4" w:rsidRPr="008C37FA" w:rsidRDefault="00964AA4" w:rsidP="00EA2789">
      <w:pPr>
        <w:widowControl/>
        <w:spacing w:line="600" w:lineRule="atLeast"/>
        <w:jc w:val="center"/>
        <w:rPr>
          <w:rFonts w:ascii="方正小标宋简体" w:eastAsia="方正小标宋简体" w:hAnsi="微软雅黑" w:cs="Times New Roman"/>
          <w:color w:val="000000"/>
          <w:kern w:val="0"/>
          <w:sz w:val="44"/>
          <w:szCs w:val="44"/>
        </w:rPr>
      </w:pPr>
      <w:r w:rsidRPr="008C37FA">
        <w:rPr>
          <w:rFonts w:ascii="方正小标宋简体" w:eastAsia="方正小标宋简体" w:hAnsi="微软雅黑" w:cs="方正小标宋简体" w:hint="eastAsia"/>
          <w:color w:val="000000"/>
          <w:kern w:val="0"/>
          <w:sz w:val="44"/>
          <w:szCs w:val="44"/>
        </w:rPr>
        <w:t>执法检查的通知</w:t>
      </w:r>
    </w:p>
    <w:p w:rsidR="00964AA4" w:rsidRPr="008C37FA" w:rsidRDefault="00964AA4" w:rsidP="00DC7A41">
      <w:pPr>
        <w:widowControl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964AA4" w:rsidRPr="008C37FA" w:rsidRDefault="00964AA4" w:rsidP="00DC7A41">
      <w:pPr>
        <w:widowControl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城中区、鱼峰区、柳南区、柳北区档案局（馆）：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为进一步加强我市社区档案信息资源、服务、安全体系建设，提高社区档案工作为社区社会管理服务能力，着力推进依法治档、依法管档，经研究决定，于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11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月开展社区档案工作执法检查。现将有关事项通知如下：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36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黑体" w:cs="仿宋_GB2312" w:hint="eastAsia"/>
          <w:b/>
          <w:bCs/>
          <w:color w:val="000000"/>
          <w:kern w:val="0"/>
          <w:sz w:val="32"/>
          <w:szCs w:val="32"/>
        </w:rPr>
        <w:t>一、检查内容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、《档案法》、《广西档案条例》和《档案管理违法违纪行为处分规定》的学习、宣传、执行情况。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2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、《广西社区档案管理办法》执行情况。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3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、社区管理体制改革中社区档案的归属、流向、交接和安全保管情况。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B21CE9">
      <w:pPr>
        <w:widowControl/>
        <w:ind w:leftChars="304" w:left="3168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4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、社区档案工作管理机制建立情况。</w:t>
      </w:r>
      <w:r w:rsidRPr="008C37FA">
        <w:rPr>
          <w:rFonts w:ascii="仿宋_GB2312" w:eastAsia="仿宋_GB2312" w:hAnsi="Arial" w:cs="Times New Roman"/>
          <w:color w:val="000000"/>
          <w:kern w:val="0"/>
          <w:sz w:val="32"/>
          <w:szCs w:val="32"/>
        </w:rPr>
        <w:br/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5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、社区档案分类方案、文件材料归档范围和档案保管期限表编制情况。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6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、社区民政、社保、计生等门类档案收集、整理情况。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7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、社区群众查阅利用档案情况。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8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、档案信息化建设和档案安全保管情况。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9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、档案人员业务培训情况。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36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黑体" w:cs="仿宋_GB2312" w:hint="eastAsia"/>
          <w:b/>
          <w:bCs/>
          <w:color w:val="000000"/>
          <w:kern w:val="0"/>
          <w:sz w:val="32"/>
          <w:szCs w:val="32"/>
        </w:rPr>
        <w:t>二、检查范围和时间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1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检查范围：城区所辖社区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，检查具体时间另行通知。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36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黑体" w:cs="仿宋_GB2312" w:hint="eastAsia"/>
          <w:b/>
          <w:bCs/>
          <w:color w:val="000000"/>
          <w:kern w:val="0"/>
          <w:sz w:val="32"/>
          <w:szCs w:val="32"/>
        </w:rPr>
        <w:t>三、检查方法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1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、实地察看。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2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、听取受检单位档案工作情况汇报。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left="60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3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、提出档案工作执法检查评议意见。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left="60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4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、检查结束后，集中反馈。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left="60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5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、检查结果予以通报。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各区要高度重视社区档案工作，认真做好相关准备。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请在柳州市档案信息网下载《社区档案工作基本情况登记表》。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DC7A41">
      <w:pPr>
        <w:widowControl/>
        <w:ind w:firstLine="640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网址：</w:t>
      </w:r>
      <w:r w:rsidRPr="00B21CE9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http://lzdaj.liuzhou.gov.cn/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 xml:space="preserve">　　</w:t>
      </w:r>
      <w:r w:rsidRPr="008C37F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</w:p>
    <w:p w:rsidR="00964AA4" w:rsidRPr="008C37FA" w:rsidRDefault="00964AA4" w:rsidP="00B21CE9">
      <w:pPr>
        <w:widowControl/>
        <w:ind w:firstLineChars="1250" w:firstLine="31680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964AA4" w:rsidRPr="008C37FA" w:rsidRDefault="00964AA4" w:rsidP="00B21CE9">
      <w:pPr>
        <w:widowControl/>
        <w:ind w:firstLineChars="1250" w:firstLine="3168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柳州市档案局</w:t>
      </w: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p w:rsidR="00964AA4" w:rsidRPr="00B77DB5" w:rsidRDefault="00964AA4" w:rsidP="00B77DB5">
      <w:pPr>
        <w:widowControl/>
        <w:ind w:left="981" w:firstLine="4000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 w:rsidRPr="008C37FA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2016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5</w:t>
      </w:r>
      <w:r w:rsidRPr="008C37F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5 </w:t>
      </w:r>
      <w:r w:rsidRPr="00DC7A41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日</w:t>
      </w:r>
      <w:r w:rsidRPr="00DC7A41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 xml:space="preserve"> </w:t>
      </w:r>
    </w:p>
    <w:sectPr w:rsidR="00964AA4" w:rsidRPr="00B77DB5" w:rsidSect="00DC7A41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789"/>
    <w:rsid w:val="00007D33"/>
    <w:rsid w:val="000422AE"/>
    <w:rsid w:val="00054017"/>
    <w:rsid w:val="000F0F56"/>
    <w:rsid w:val="001033E0"/>
    <w:rsid w:val="00195FA9"/>
    <w:rsid w:val="0022013C"/>
    <w:rsid w:val="00265680"/>
    <w:rsid w:val="00317BF8"/>
    <w:rsid w:val="003A3847"/>
    <w:rsid w:val="003B1CF8"/>
    <w:rsid w:val="00403B8A"/>
    <w:rsid w:val="00432201"/>
    <w:rsid w:val="00435D3C"/>
    <w:rsid w:val="004A1110"/>
    <w:rsid w:val="004B466F"/>
    <w:rsid w:val="004C5031"/>
    <w:rsid w:val="00514968"/>
    <w:rsid w:val="005535DD"/>
    <w:rsid w:val="005625D7"/>
    <w:rsid w:val="00650CB9"/>
    <w:rsid w:val="007646A4"/>
    <w:rsid w:val="00770271"/>
    <w:rsid w:val="008C37FA"/>
    <w:rsid w:val="00964AA4"/>
    <w:rsid w:val="00967CBB"/>
    <w:rsid w:val="009A6DB6"/>
    <w:rsid w:val="00A12CD9"/>
    <w:rsid w:val="00A52665"/>
    <w:rsid w:val="00B21CE9"/>
    <w:rsid w:val="00B763BC"/>
    <w:rsid w:val="00B77DB5"/>
    <w:rsid w:val="00B916C7"/>
    <w:rsid w:val="00C460E9"/>
    <w:rsid w:val="00CD66E4"/>
    <w:rsid w:val="00CD684E"/>
    <w:rsid w:val="00CF7070"/>
    <w:rsid w:val="00D15C48"/>
    <w:rsid w:val="00DC0097"/>
    <w:rsid w:val="00DC7A41"/>
    <w:rsid w:val="00E3044F"/>
    <w:rsid w:val="00E749DC"/>
    <w:rsid w:val="00E8315E"/>
    <w:rsid w:val="00EA2789"/>
    <w:rsid w:val="00EB7264"/>
    <w:rsid w:val="00E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8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2789"/>
    <w:rPr>
      <w:color w:val="auto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rsid w:val="00EA2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A27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789"/>
    <w:rPr>
      <w:sz w:val="18"/>
      <w:szCs w:val="18"/>
    </w:rPr>
  </w:style>
  <w:style w:type="table" w:styleId="TableGrid">
    <w:name w:val="Table Grid"/>
    <w:basedOn w:val="TableNormal"/>
    <w:uiPriority w:val="99"/>
    <w:rsid w:val="00EA278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416">
              <w:marLeft w:val="0"/>
              <w:marRight w:val="0"/>
              <w:marTop w:val="150"/>
              <w:marBottom w:val="0"/>
              <w:divBdr>
                <w:top w:val="single" w:sz="12" w:space="0" w:color="E3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41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366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8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98</Words>
  <Characters>562</Characters>
  <Application>Microsoft Office Outlook</Application>
  <DocSecurity>0</DocSecurity>
  <Lines>0</Lines>
  <Paragraphs>0</Paragraphs>
  <ScaleCrop>false</ScaleCrop>
  <Company>jujumao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吴宏智</dc:creator>
  <cp:keywords/>
  <dc:description/>
  <cp:lastModifiedBy>Administrators</cp:lastModifiedBy>
  <cp:revision>12</cp:revision>
  <cp:lastPrinted>2016-05-05T00:54:00Z</cp:lastPrinted>
  <dcterms:created xsi:type="dcterms:W3CDTF">2016-03-25T09:09:00Z</dcterms:created>
  <dcterms:modified xsi:type="dcterms:W3CDTF">2016-05-09T02:19:00Z</dcterms:modified>
</cp:coreProperties>
</file>