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6C" w:rsidRPr="00DF2A6C" w:rsidRDefault="00DF2A6C" w:rsidP="00DF2A6C">
      <w:pPr>
        <w:widowControl/>
        <w:spacing w:line="480" w:lineRule="auto"/>
        <w:jc w:val="center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广西壮族自治区机关照片档案整理规则（试行）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 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1  范围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    本标准规定了银盐感光材料照片</w:t>
      </w:r>
      <w:proofErr w:type="gramStart"/>
      <w:r w:rsidRPr="00DF2A6C">
        <w:rPr>
          <w:rFonts w:ascii="宋体" w:eastAsia="宋体" w:hAnsi="宋体" w:cs="宋体"/>
          <w:kern w:val="0"/>
          <w:szCs w:val="21"/>
        </w:rPr>
        <w:t>盒数字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照片档案的整理原则和方法。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    本标准适用于我区各级机关、单位、社会组织的照片档案整理。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2  定义</w:t>
      </w:r>
    </w:p>
    <w:p w:rsidR="00DF2A6C" w:rsidRPr="00DF2A6C" w:rsidRDefault="00DF2A6C" w:rsidP="00DF2A6C">
      <w:pPr>
        <w:widowControl/>
        <w:spacing w:line="48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照片档案  国家机构、社会组织或个人在社会活动中直</w:t>
      </w:r>
      <w:proofErr w:type="gramStart"/>
      <w:r w:rsidRPr="00DF2A6C">
        <w:rPr>
          <w:rFonts w:ascii="宋体" w:eastAsia="宋体" w:hAnsi="宋体" w:cs="宋体"/>
          <w:kern w:val="0"/>
          <w:szCs w:val="21"/>
        </w:rPr>
        <w:t>接形成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的以静止摄影为主要反映方式的有保存价值的历史记录。照片档案一般包括底片、照片和题名三部分。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  照片档案的收集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3.1  收集范围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3.1.1  记录本单位主要职能活动和重要规则成果的照片。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3.1.1.1  领导人和著名人物参加与本单位、本地区有关的重大公务活动的照片。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3.1.1.2  本单位组织或参加的重要外事活动的照片。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3.1.1.3  记录本单位、本地区重大事件、重大事故、重大自然灾害及其他异常情况和现象和照片。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3.1.2  记录本地区地理概貌、城乡建设、重点工程、名胜故迹、自然风光以及民间风俗和著名人物的照片。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3.1.3  其他具有保存价值的照片。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3.2  收集要求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3.2.1  对属于收集与归档范围的照片，应按照规定定期向本单位档案机关或档案工作人员归档，集中管理，任何单位或个人不得据为已有。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3.2.2  对存有真伪疑义的照片应采取必要措施进行鉴定。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lastRenderedPageBreak/>
        <w:t>3.2.3  对反映同一内容的若干张照片，应选择其主要照片归档。主要照片应具备主题鲜明、影像清晰、画面完整、未加修饰剪裁等特点。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3.2.4  底片、照片、说明应齐全。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3.2.5  底片与照片影像应一致。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3.2.6  对无底片的照片应制作翻拍底片；对无照片的底片应制作照片。数字照片以光盘、移动硬盘和照片两种方式保存。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3.2.7  作品档案的移交和征集应符合有关标准的要求。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3.3  收集时间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3.3.1  对具有归档价值的照片，其摄影者或承办单位应及时整理，各档案室归档，一般不应跨年度。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3.3.2  依照《中华人民共和国档案法实施办法》的规定，照片档案随立档单位其他形态的档案一起向有关档案移交。在特殊情况下，经同级档案行政管理部门同意可以提前或延迟移交。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3.3.3  档案馆应收</w:t>
      </w:r>
      <w:proofErr w:type="gramStart"/>
      <w:r w:rsidRPr="00DF2A6C">
        <w:rPr>
          <w:rFonts w:ascii="宋体" w:eastAsia="宋体" w:hAnsi="宋体" w:cs="宋体"/>
          <w:kern w:val="0"/>
          <w:szCs w:val="21"/>
        </w:rPr>
        <w:t>集范围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随时征集零散的对国家和社会具有保存价值的照片。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  照片档案的整理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4.1  整理原则</w:t>
      </w:r>
    </w:p>
    <w:p w:rsidR="00DF2A6C" w:rsidRPr="00DF2A6C" w:rsidRDefault="00DF2A6C" w:rsidP="00DF2A6C">
      <w:pPr>
        <w:widowControl/>
        <w:spacing w:line="48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照片档案的整理应遵循照片档案的有机联系、便于保管和利用。照片档案的底片、照片应存放在照片盒内，数字照片的光盘，移动硬盘应单独存放。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4.2  年度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将照片按其形成年度分类。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4.3  期限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照片档案统一划分为永久保管。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lastRenderedPageBreak/>
        <w:t>4.4  类别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将照片按问题分类。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  照片的整理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4.5.1  照片的排列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① 照片在全宗、年度内按时间先后顺序排列；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② 照片在全宗、年度、类别内按时间先后顺序排列。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4.5.2  照片的编号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在照片被面按照片排列顺序逐张编号。格式①：全宗号――年度――张号。 格式②：全宗号――年度――类别――张号。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4.5.2.1  全宗号：档案馆给立档单位编制的代号。如无全宗号，则留空。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4.5.2.2  年度：采用公元纪年，如“2002”。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4.5.2.3  类别：见4.4。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4.5.2.4  张号：照片排列顺序流水号，如“8”。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4.5.3  照片的装袋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4.5.3.1  将照片装入照片袋，一张一袋，并逐项填写照片袋上的相关栏目。照片袋采用130克无酸牛皮纸制成，规格长240mm，宽160mm（图略）。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4.5.3.1.1  照片袋封面设置</w:t>
      </w:r>
    </w:p>
    <w:p w:rsidR="00DF2A6C" w:rsidRPr="00DF2A6C" w:rsidRDefault="00DF2A6C" w:rsidP="00DF2A6C">
      <w:pPr>
        <w:widowControl/>
        <w:spacing w:line="48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照片袋封面设置全宗名称、全宗号、年度、类别、张号、参见号、题名（文字说明）等项目（图略）。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4.5.3.1.1.1  全宗名称：即立档单位的名称，填写时应使用全称或规范化简称。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4.5.3.1.1.2  张号：照片的排列顺序号。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4.5.3.1.1.3  参见号：指与本张照片有密切联系的其他载体档案的档号。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lastRenderedPageBreak/>
        <w:t>4.5.3.1.1.4  题名：即文字说明。综合运用时间、地点、事由、人物、摄影者五要素，概括揭示照片摄像所反映的全部信息。时间用年月日表示，各要素之间用分隔符合“.”分开。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4.5.3.1.2  照片袋背面设置</w:t>
      </w:r>
    </w:p>
    <w:p w:rsidR="00DF2A6C" w:rsidRPr="00DF2A6C" w:rsidRDefault="00DF2A6C" w:rsidP="00DF2A6C">
      <w:pPr>
        <w:widowControl/>
        <w:spacing w:line="48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照片袋背面设置备考表。备考</w:t>
      </w:r>
      <w:proofErr w:type="gramStart"/>
      <w:r w:rsidRPr="00DF2A6C">
        <w:rPr>
          <w:rFonts w:ascii="宋体" w:eastAsia="宋体" w:hAnsi="宋体" w:cs="宋体"/>
          <w:kern w:val="0"/>
          <w:szCs w:val="21"/>
        </w:rPr>
        <w:t>表项目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包括袋内照片说明、整理人、整理时间、检查人、检查时间（图略）。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4.5.3.1.2.1  袋内照片说明：袋内照片缺损、移出、补拍、翻拍等情况。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4.5.3.1.2.2  整理人：负责整理照片档案的人员姓名。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4.5.3.1.2.3  整理时间：照片档案整理完毕时间。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4.5.3.1.2.4  检查人：负责检查照片档案整理质量的人员姓名。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4.5.3.1.2.5  检查时间：检查照片档案整理质量时间。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4.5.3.2  大幅照片的放置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对于照片袋放置不下的大幅照片，采用其他方式放置，原照片号不能改动。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4.5.4  照片档案目录编制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照片档案应依据全宗、年度</w:t>
      </w:r>
      <w:proofErr w:type="gramStart"/>
      <w:r w:rsidRPr="00DF2A6C">
        <w:rPr>
          <w:rFonts w:ascii="宋体" w:eastAsia="宋体" w:hAnsi="宋体" w:cs="宋体"/>
          <w:kern w:val="0"/>
          <w:szCs w:val="21"/>
        </w:rPr>
        <w:t>和张号顺序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编制照片档案目录。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4.5.4.1  照片档案目录设置张号、题名（文字说明）、参见号、摄影者、备注等项目（图略）。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4.5.4.1.1   张号：见4.5.3.1.1.2。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4.5.4.1.2  题名（文字说明）：见4.5.3.1.1.4。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4.5.4.1.3  参见号：见4.5.3.1.1.3。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4.5.4.1.4  摄影者：照片的拍摄单位和拍摄人。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4.5.4.1.5  备注：注释照片除题名外需说明的情况。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4.5.4.2  照片档案目录用纸幅面尺寸采用国际标准A4 型（规格为长297mm，宽219mm）。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lastRenderedPageBreak/>
        <w:t>4.5.4.3  照片档案目录应编制封面。照片档案目录封面设置全宗名称、类别、</w:t>
      </w:r>
      <w:proofErr w:type="gramStart"/>
      <w:r w:rsidRPr="00DF2A6C">
        <w:rPr>
          <w:rFonts w:ascii="宋体" w:eastAsia="宋体" w:hAnsi="宋体" w:cs="宋体"/>
          <w:kern w:val="0"/>
          <w:szCs w:val="21"/>
        </w:rPr>
        <w:t>起止张号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等项目。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4.5.5  照片袋装盒</w:t>
      </w:r>
    </w:p>
    <w:p w:rsidR="00DF2A6C" w:rsidRPr="00DF2A6C" w:rsidRDefault="00DF2A6C" w:rsidP="00DF2A6C">
      <w:pPr>
        <w:widowControl/>
        <w:spacing w:line="48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把每袋照片</w:t>
      </w:r>
      <w:proofErr w:type="gramStart"/>
      <w:r w:rsidRPr="00DF2A6C">
        <w:rPr>
          <w:rFonts w:ascii="宋体" w:eastAsia="宋体" w:hAnsi="宋体" w:cs="宋体"/>
          <w:kern w:val="0"/>
          <w:szCs w:val="21"/>
        </w:rPr>
        <w:t>按张号顺序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装入照片档案盒，并填写档案盒封面和</w:t>
      </w:r>
      <w:proofErr w:type="gramStart"/>
      <w:r w:rsidRPr="00DF2A6C">
        <w:rPr>
          <w:rFonts w:ascii="宋体" w:eastAsia="宋体" w:hAnsi="宋体" w:cs="宋体"/>
          <w:kern w:val="0"/>
          <w:szCs w:val="21"/>
        </w:rPr>
        <w:t>盒脊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相关的项目。档案盒规格及监制应符合规定。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4.5.5.1  档案盒封面及盒脊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4.5.5.1.1  档案盒封面应标明全宗名称（图略）。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4.5.5.1.2  档案盒盒</w:t>
      </w:r>
      <w:proofErr w:type="gramStart"/>
      <w:r w:rsidRPr="00DF2A6C">
        <w:rPr>
          <w:rFonts w:ascii="宋体" w:eastAsia="宋体" w:hAnsi="宋体" w:cs="宋体"/>
          <w:kern w:val="0"/>
          <w:szCs w:val="21"/>
        </w:rPr>
        <w:t>脊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设置全宗号、年度、类别、</w:t>
      </w:r>
      <w:proofErr w:type="gramStart"/>
      <w:r w:rsidRPr="00DF2A6C">
        <w:rPr>
          <w:rFonts w:ascii="宋体" w:eastAsia="宋体" w:hAnsi="宋体" w:cs="宋体"/>
          <w:kern w:val="0"/>
          <w:szCs w:val="21"/>
        </w:rPr>
        <w:t>起止张号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4.5.5.1.2.1  全宗号：见4.5.2.1。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4.5.5.1.2.2  年度：见4.5.2.2。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4.5.5.1.2.3  类别：见4.4。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 xml:space="preserve">4.5.5.1.2.4  </w:t>
      </w:r>
      <w:proofErr w:type="gramStart"/>
      <w:r w:rsidRPr="00DF2A6C">
        <w:rPr>
          <w:rFonts w:ascii="宋体" w:eastAsia="宋体" w:hAnsi="宋体" w:cs="宋体"/>
          <w:kern w:val="0"/>
          <w:szCs w:val="21"/>
        </w:rPr>
        <w:t>起止张号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：即盒内</w:t>
      </w:r>
      <w:proofErr w:type="gramStart"/>
      <w:r w:rsidRPr="00DF2A6C">
        <w:rPr>
          <w:rFonts w:ascii="宋体" w:eastAsia="宋体" w:hAnsi="宋体" w:cs="宋体"/>
          <w:kern w:val="0"/>
          <w:szCs w:val="21"/>
        </w:rPr>
        <w:t>张号的起号盒止号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4.5.5.2  档案盒规格及监制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4.5.5.2.1  档案盒外形尺寸为长250mm，宽为170mm，盒脊厚度为40mm。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4.5.5.2.2  档案盒应采用无酸纸制作，由各级档案行政管理部门监制，封底下部有“某某档案局监制”字样。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4.6  底片的整理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4.6.1  底片的排列编号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本标准采用照片和底片合一编号法，照片号即底片号。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4.6.2  底片号的登录</w:t>
      </w:r>
    </w:p>
    <w:p w:rsidR="00DF2A6C" w:rsidRPr="00DF2A6C" w:rsidRDefault="00DF2A6C" w:rsidP="00DF2A6C">
      <w:pPr>
        <w:widowControl/>
        <w:spacing w:line="48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宜使用铁笔将底片号横排刻写在胶片乳剂片边处，不得影响画面：也可采用其他方式将底片号附着在胶片乳剂面片边处，不得污染胶片。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lastRenderedPageBreak/>
        <w:t>4.6.3  底片袋的标注</w:t>
      </w:r>
    </w:p>
    <w:p w:rsidR="00DF2A6C" w:rsidRPr="00DF2A6C" w:rsidRDefault="00DF2A6C" w:rsidP="00DF2A6C">
      <w:pPr>
        <w:widowControl/>
        <w:spacing w:line="48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底片放入底片袋保管，一张一袋。应在底片袋的右上方标明底片号。对翻拍底片，应在底片袋的左上方表明“F”字样。对拷贝底片，应在底片袋的左上方表明“K”字样。</w:t>
      </w:r>
    </w:p>
    <w:p w:rsidR="00DF2A6C" w:rsidRPr="00DF2A6C" w:rsidRDefault="00DF2A6C" w:rsidP="00DF2A6C">
      <w:pPr>
        <w:widowControl/>
        <w:snapToGrid w:val="0"/>
        <w:spacing w:line="480" w:lineRule="auto"/>
        <w:ind w:firstLine="454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DF2A6C">
        <w:rPr>
          <w:rFonts w:ascii="宋体" w:eastAsia="宋体" w:hAnsi="宋体" w:cs="宋体"/>
          <w:kern w:val="0"/>
          <w:szCs w:val="21"/>
        </w:rPr>
        <w:t>底片袋应使用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表面略粗糙和无光泽的中性偏碱性纸制材料制作，其PH值应在7.2—9.5之间,α纤维素含量应高于87％。</w:t>
      </w:r>
    </w:p>
    <w:p w:rsidR="00DF2A6C" w:rsidRPr="00DF2A6C" w:rsidRDefault="00DF2A6C" w:rsidP="00DF2A6C">
      <w:pPr>
        <w:widowControl/>
        <w:snapToGrid w:val="0"/>
        <w:spacing w:line="480" w:lineRule="auto"/>
        <w:ind w:firstLine="454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DF2A6C">
        <w:rPr>
          <w:rFonts w:ascii="宋体" w:eastAsia="宋体" w:hAnsi="宋体" w:cs="宋体"/>
          <w:kern w:val="0"/>
          <w:szCs w:val="21"/>
        </w:rPr>
        <w:t>底片袋应使用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中性胶粘济，接缝应在袋边。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4.7  数字照片中的光盘、移动硬盘的整理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4.7.1  分类：光盘、移动硬盘各自分类。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4.7.2  排列：光盘、移动硬盘按时间先后顺序排列。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>4.7.3  编号：光盘、移动硬盘</w:t>
      </w:r>
      <w:proofErr w:type="gramStart"/>
      <w:r w:rsidRPr="00DF2A6C">
        <w:rPr>
          <w:rFonts w:ascii="宋体" w:eastAsia="宋体" w:hAnsi="宋体" w:cs="宋体"/>
          <w:kern w:val="0"/>
          <w:szCs w:val="21"/>
        </w:rPr>
        <w:t>按排列先后</w:t>
      </w:r>
      <w:proofErr w:type="gramEnd"/>
      <w:r w:rsidRPr="00DF2A6C">
        <w:rPr>
          <w:rFonts w:ascii="宋体" w:eastAsia="宋体" w:hAnsi="宋体" w:cs="宋体"/>
          <w:kern w:val="0"/>
          <w:szCs w:val="21"/>
        </w:rPr>
        <w:t>流水编号。</w:t>
      </w:r>
    </w:p>
    <w:p w:rsidR="00DF2A6C" w:rsidRPr="00DF2A6C" w:rsidRDefault="00DF2A6C" w:rsidP="00DF2A6C">
      <w:pPr>
        <w:widowControl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DF2A6C">
        <w:rPr>
          <w:rFonts w:ascii="宋体" w:eastAsia="宋体" w:hAnsi="宋体" w:cs="宋体"/>
          <w:kern w:val="0"/>
          <w:szCs w:val="21"/>
        </w:rPr>
        <w:t xml:space="preserve">4.7.4  光盘、移动硬盘的标注：光盘、移动硬盘各自单独存放保管，并进行标注。        </w:t>
      </w:r>
    </w:p>
    <w:p w:rsidR="00381E49" w:rsidRPr="00DF2A6C" w:rsidRDefault="00DF2A6C"/>
    <w:sectPr w:rsidR="00381E49" w:rsidRPr="00DF2A6C" w:rsidSect="00514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A6C"/>
    <w:rsid w:val="00484811"/>
    <w:rsid w:val="00514D67"/>
    <w:rsid w:val="00C026EA"/>
    <w:rsid w:val="00CC2313"/>
    <w:rsid w:val="00DF2A6C"/>
    <w:rsid w:val="00E3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A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"/>
    <w:uiPriority w:val="99"/>
    <w:semiHidden/>
    <w:unhideWhenUsed/>
    <w:rsid w:val="00DF2A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4"/>
    <w:uiPriority w:val="99"/>
    <w:semiHidden/>
    <w:rsid w:val="00DF2A6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005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7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陈秀群</dc:creator>
  <cp:lastModifiedBy>陈秀群</cp:lastModifiedBy>
  <cp:revision>1</cp:revision>
  <dcterms:created xsi:type="dcterms:W3CDTF">2018-07-17T01:52:00Z</dcterms:created>
  <dcterms:modified xsi:type="dcterms:W3CDTF">2018-07-17T01:53:00Z</dcterms:modified>
</cp:coreProperties>
</file>